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3F" w:rsidRPr="00602F8A" w:rsidRDefault="00D6023F" w:rsidP="00D6023F">
      <w:pPr>
        <w:tabs>
          <w:tab w:val="left" w:pos="8456"/>
        </w:tabs>
        <w:spacing w:line="240" w:lineRule="exact"/>
        <w:rPr>
          <w:rFonts w:ascii="仿宋_GB2312" w:eastAsia="仿宋_GB2312" w:hAnsi="" w:hint="eastAsia"/>
          <w:color w:val="000000"/>
          <w:sz w:val="32"/>
          <w:szCs w:val="20"/>
        </w:rPr>
      </w:pPr>
      <w:r>
        <w:rPr>
          <w:rFonts w:ascii="仿宋_GB2312" w:eastAsia="仿宋_GB2312" w:hAnsi="" w:hint="eastAsia"/>
          <w:color w:val="000000"/>
          <w:sz w:val="32"/>
          <w:szCs w:val="20"/>
        </w:rPr>
        <w:t>附件2：</w:t>
      </w:r>
    </w:p>
    <w:p w:rsidR="00D6023F" w:rsidRPr="00602F8A" w:rsidRDefault="00D6023F" w:rsidP="00D6023F">
      <w:pPr>
        <w:tabs>
          <w:tab w:val="left" w:pos="8456"/>
        </w:tabs>
        <w:spacing w:line="520" w:lineRule="exact"/>
        <w:jc w:val="center"/>
        <w:rPr>
          <w:rFonts w:ascii="宋体" w:hAnsi="宋体" w:hint="eastAsia"/>
          <w:b/>
          <w:sz w:val="30"/>
          <w:szCs w:val="30"/>
        </w:rPr>
      </w:pPr>
      <w:r w:rsidRPr="00602F8A">
        <w:rPr>
          <w:rFonts w:ascii="宋体" w:hAnsi="宋体" w:hint="eastAsia"/>
          <w:b/>
          <w:sz w:val="30"/>
          <w:szCs w:val="30"/>
        </w:rPr>
        <w:t>关于大学生科技作品</w:t>
      </w:r>
      <w:proofErr w:type="gramStart"/>
      <w:r w:rsidRPr="00602F8A">
        <w:rPr>
          <w:rFonts w:ascii="宋体" w:hAnsi="宋体" w:hint="eastAsia"/>
          <w:b/>
          <w:sz w:val="30"/>
          <w:szCs w:val="30"/>
        </w:rPr>
        <w:t>展相关</w:t>
      </w:r>
      <w:proofErr w:type="gramEnd"/>
      <w:r w:rsidRPr="00602F8A">
        <w:rPr>
          <w:rFonts w:ascii="宋体" w:hAnsi="宋体" w:hint="eastAsia"/>
          <w:b/>
          <w:sz w:val="30"/>
          <w:szCs w:val="30"/>
        </w:rPr>
        <w:t>事项的安排</w:t>
      </w:r>
    </w:p>
    <w:p w:rsidR="00D6023F" w:rsidRDefault="00D6023F" w:rsidP="00D6023F">
      <w:pPr>
        <w:tabs>
          <w:tab w:val="left" w:pos="8456"/>
        </w:tabs>
        <w:spacing w:line="240" w:lineRule="exact"/>
        <w:rPr>
          <w:rFonts w:ascii="仿宋_GB2312" w:eastAsia="仿宋_GB2312" w:hAnsi="" w:hint="eastAsia"/>
          <w:sz w:val="32"/>
          <w:szCs w:val="32"/>
        </w:rPr>
      </w:pPr>
    </w:p>
    <w:p w:rsidR="00D6023F" w:rsidRDefault="00D6023F" w:rsidP="00D6023F">
      <w:pPr>
        <w:tabs>
          <w:tab w:val="left" w:pos="8456"/>
        </w:tabs>
        <w:spacing w:line="240" w:lineRule="exact"/>
        <w:rPr>
          <w:rFonts w:ascii="仿宋_GB2312" w:eastAsia="仿宋_GB2312" w:hAnsi="" w:hint="eastAsia"/>
          <w:sz w:val="32"/>
          <w:szCs w:val="32"/>
        </w:rPr>
      </w:pPr>
    </w:p>
    <w:p w:rsidR="00D6023F" w:rsidRDefault="00D6023F" w:rsidP="00D6023F">
      <w:pPr>
        <w:tabs>
          <w:tab w:val="left" w:pos="8456"/>
        </w:tabs>
        <w:spacing w:beforeLines="50" w:line="460" w:lineRule="exact"/>
        <w:ind w:firstLineChars="200" w:firstLine="602"/>
        <w:rPr>
          <w:rFonts w:ascii="仿宋_GB2312" w:eastAsia="仿宋_GB2312" w:hAnsi="宋体" w:hint="eastAsia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一、时间安排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 w:hAnsi="" w:hint="eastAsia"/>
          <w:sz w:val="28"/>
          <w:szCs w:val="28"/>
        </w:rPr>
      </w:pPr>
      <w:r>
        <w:rPr>
          <w:rFonts w:ascii="仿宋_GB2312" w:eastAsia="仿宋_GB2312" w:hAnsi="" w:hint="eastAsia"/>
          <w:sz w:val="28"/>
          <w:szCs w:val="28"/>
        </w:rPr>
        <w:t>1.布展时间：</w:t>
      </w:r>
      <w:smartTag w:uri="urn:schemas-microsoft-com:office:smarttags" w:element="chsdate">
        <w:smartTagPr>
          <w:attr w:name="Year" w:val="2013"/>
          <w:attr w:name="Month" w:val="5"/>
          <w:attr w:name="Day" w:val="19"/>
          <w:attr w:name="IsLunarDate" w:val="False"/>
          <w:attr w:name="IsROCDate" w:val="False"/>
        </w:smartTagPr>
        <w:r>
          <w:rPr>
            <w:rFonts w:ascii="仿宋_GB2312" w:eastAsia="仿宋_GB2312" w:hAnsi="" w:hint="eastAsia"/>
            <w:sz w:val="28"/>
            <w:szCs w:val="28"/>
          </w:rPr>
          <w:t>5月19日</w:t>
        </w:r>
      </w:smartTag>
      <w:r>
        <w:rPr>
          <w:rFonts w:ascii="仿宋_GB2312" w:eastAsia="仿宋_GB2312" w:hAnsi="" w:hint="eastAsia"/>
          <w:sz w:val="28"/>
          <w:szCs w:val="28"/>
        </w:rPr>
        <w:t>-</w:t>
      </w:r>
      <w:smartTag w:uri="urn:schemas-microsoft-com:office:smarttags" w:element="chsdate">
        <w:smartTagPr>
          <w:attr w:name="Year" w:val="2013"/>
          <w:attr w:name="Month" w:val="5"/>
          <w:attr w:name="Day" w:val="21"/>
          <w:attr w:name="IsLunarDate" w:val="False"/>
          <w:attr w:name="IsROCDate" w:val="False"/>
        </w:smartTagPr>
        <w:r>
          <w:rPr>
            <w:rFonts w:ascii="仿宋_GB2312" w:eastAsia="仿宋_GB2312" w:hAnsi="" w:hint="eastAsia"/>
            <w:sz w:val="28"/>
            <w:szCs w:val="28"/>
          </w:rPr>
          <w:t>5月21日</w:t>
        </w:r>
      </w:smartTag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 w:hAnsi="" w:hint="eastAsia"/>
          <w:sz w:val="28"/>
          <w:szCs w:val="28"/>
        </w:rPr>
      </w:pPr>
      <w:r>
        <w:rPr>
          <w:rFonts w:ascii="仿宋_GB2312" w:eastAsia="仿宋_GB2312" w:hAnsi="" w:hint="eastAsia"/>
          <w:sz w:val="28"/>
          <w:szCs w:val="28"/>
        </w:rPr>
        <w:t>2.评奖与展示时间：</w:t>
      </w:r>
      <w:smartTag w:uri="urn:schemas-microsoft-com:office:smarttags" w:element="chsdate">
        <w:smartTagPr>
          <w:attr w:name="Year" w:val="2013"/>
          <w:attr w:name="Month" w:val="5"/>
          <w:attr w:name="Day" w:val="22"/>
          <w:attr w:name="IsLunarDate" w:val="False"/>
          <w:attr w:name="IsROCDate" w:val="False"/>
        </w:smartTagPr>
        <w:r>
          <w:rPr>
            <w:rFonts w:ascii="仿宋_GB2312" w:eastAsia="仿宋_GB2312" w:hAnsi="" w:hint="eastAsia"/>
            <w:sz w:val="28"/>
            <w:szCs w:val="28"/>
          </w:rPr>
          <w:t>5月22日</w:t>
        </w:r>
      </w:smartTag>
      <w:r>
        <w:rPr>
          <w:rFonts w:ascii="仿宋_GB2312" w:eastAsia="仿宋_GB2312" w:hAnsi="" w:hint="eastAsia"/>
          <w:sz w:val="28"/>
          <w:szCs w:val="28"/>
        </w:rPr>
        <w:t>-</w:t>
      </w:r>
      <w:smartTag w:uri="urn:schemas-microsoft-com:office:smarttags" w:element="chsdate">
        <w:smartTagPr>
          <w:attr w:name="Year" w:val="2013"/>
          <w:attr w:name="Month" w:val="5"/>
          <w:attr w:name="Day" w:val="28"/>
          <w:attr w:name="IsLunarDate" w:val="False"/>
          <w:attr w:name="IsROCDate" w:val="False"/>
        </w:smartTagPr>
        <w:r>
          <w:rPr>
            <w:rFonts w:ascii="仿宋_GB2312" w:eastAsia="仿宋_GB2312" w:hAnsi="" w:hint="eastAsia"/>
            <w:sz w:val="28"/>
            <w:szCs w:val="28"/>
          </w:rPr>
          <w:t>5月28日</w:t>
        </w:r>
      </w:smartTag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 w:hAnsi="" w:hint="eastAsia"/>
          <w:sz w:val="28"/>
          <w:szCs w:val="28"/>
        </w:rPr>
      </w:pPr>
      <w:r>
        <w:rPr>
          <w:rFonts w:ascii="仿宋_GB2312" w:eastAsia="仿宋_GB2312" w:hAnsi="" w:hint="eastAsia"/>
          <w:sz w:val="28"/>
          <w:szCs w:val="28"/>
        </w:rPr>
        <w:t>3.撤展时间：</w:t>
      </w:r>
      <w:smartTag w:uri="urn:schemas-microsoft-com:office:smarttags" w:element="chsdate">
        <w:smartTagPr>
          <w:attr w:name="Year" w:val="2013"/>
          <w:attr w:name="Month" w:val="5"/>
          <w:attr w:name="Day" w:val="29"/>
          <w:attr w:name="IsLunarDate" w:val="False"/>
          <w:attr w:name="IsROCDate" w:val="False"/>
        </w:smartTagPr>
        <w:r>
          <w:rPr>
            <w:rFonts w:ascii="仿宋_GB2312" w:eastAsia="仿宋_GB2312" w:hAnsi="" w:hint="eastAsia"/>
            <w:sz w:val="28"/>
            <w:szCs w:val="28"/>
          </w:rPr>
          <w:t>5月29日</w:t>
        </w:r>
      </w:smartTag>
    </w:p>
    <w:p w:rsidR="00D6023F" w:rsidRDefault="00D6023F" w:rsidP="00D6023F">
      <w:pPr>
        <w:tabs>
          <w:tab w:val="left" w:pos="8456"/>
        </w:tabs>
        <w:spacing w:beforeLines="50" w:line="460" w:lineRule="exact"/>
        <w:ind w:firstLineChars="200" w:firstLine="602"/>
        <w:rPr>
          <w:rFonts w:ascii="仿宋_GB2312" w:eastAsia="仿宋_GB2312" w:hAnsi="宋体" w:hint="eastAsia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二、地点安排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 w:hAnsi="" w:hint="eastAsia"/>
          <w:sz w:val="28"/>
          <w:szCs w:val="28"/>
        </w:rPr>
      </w:pPr>
      <w:r>
        <w:rPr>
          <w:rFonts w:ascii="仿宋_GB2312" w:eastAsia="仿宋_GB2312" w:hAnsi="" w:hint="eastAsia"/>
          <w:sz w:val="28"/>
          <w:szCs w:val="28"/>
        </w:rPr>
        <w:t>作品展在学校美术馆举行，请各学院根据工作安排分区展示。分区安排另行通知。</w:t>
      </w:r>
    </w:p>
    <w:p w:rsidR="00D6023F" w:rsidRDefault="00D6023F" w:rsidP="00D6023F">
      <w:pPr>
        <w:tabs>
          <w:tab w:val="left" w:pos="8456"/>
        </w:tabs>
        <w:spacing w:beforeLines="50" w:line="460" w:lineRule="exact"/>
        <w:ind w:firstLineChars="200" w:firstLine="602"/>
        <w:rPr>
          <w:rFonts w:ascii="仿宋_GB2312" w:eastAsia="仿宋_GB2312" w:hAnsi="宋体" w:hint="eastAsia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三、注意事项及要求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602"/>
        <w:rPr>
          <w:rFonts w:ascii="楷体_GB2312" w:eastAsia="楷体_GB2312" w:hAnsi="" w:hint="eastAsia"/>
          <w:b/>
          <w:sz w:val="30"/>
          <w:szCs w:val="30"/>
        </w:rPr>
      </w:pPr>
      <w:r>
        <w:rPr>
          <w:rFonts w:ascii="楷体_GB2312" w:eastAsia="楷体_GB2312" w:hAnsi="" w:hint="eastAsia"/>
          <w:b/>
          <w:sz w:val="30"/>
          <w:szCs w:val="30"/>
        </w:rPr>
        <w:t>1.注意相关时间节点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 w:hAnsi="" w:hint="eastAsia"/>
          <w:sz w:val="28"/>
          <w:szCs w:val="28"/>
        </w:rPr>
      </w:pPr>
      <w:r>
        <w:rPr>
          <w:rFonts w:ascii="仿宋_GB2312" w:eastAsia="仿宋_GB2312" w:hAnsi="" w:hint="eastAsia"/>
          <w:sz w:val="28"/>
          <w:szCs w:val="28"/>
        </w:rPr>
        <w:t>各学院须根</w:t>
      </w:r>
      <w:proofErr w:type="gramStart"/>
      <w:r>
        <w:rPr>
          <w:rFonts w:ascii="仿宋_GB2312" w:eastAsia="仿宋_GB2312" w:hAnsi="" w:hint="eastAsia"/>
          <w:sz w:val="28"/>
          <w:szCs w:val="28"/>
        </w:rPr>
        <w:t>据时间</w:t>
      </w:r>
      <w:proofErr w:type="gramEnd"/>
      <w:r>
        <w:rPr>
          <w:rFonts w:ascii="仿宋_GB2312" w:eastAsia="仿宋_GB2312" w:hAnsi="" w:hint="eastAsia"/>
          <w:sz w:val="28"/>
          <w:szCs w:val="28"/>
        </w:rPr>
        <w:t>安排提前做好相关工作，保证工作整体进度。同时，请于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5"/>
          <w:attr w:name="Year" w:val="2013"/>
        </w:smartTagPr>
        <w:r>
          <w:rPr>
            <w:rFonts w:ascii="仿宋_GB2312" w:eastAsia="仿宋_GB2312" w:hAnsi="" w:hint="eastAsia"/>
            <w:sz w:val="28"/>
            <w:szCs w:val="28"/>
          </w:rPr>
          <w:t>5月13日</w:t>
        </w:r>
      </w:smartTag>
      <w:r>
        <w:rPr>
          <w:rFonts w:ascii="仿宋_GB2312" w:eastAsia="仿宋_GB2312" w:hAnsi="" w:hint="eastAsia"/>
          <w:sz w:val="28"/>
          <w:szCs w:val="28"/>
        </w:rPr>
        <w:t>（周一）下午4点前将本单位参展的学生科技作品项目说明书和参展项目汇总表（电子版）交至校团委。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5"/>
          <w:attr w:name="Year" w:val="2013"/>
        </w:smartTagPr>
        <w:r>
          <w:rPr>
            <w:rFonts w:ascii="仿宋_GB2312" w:eastAsia="仿宋_GB2312" w:hAnsi="" w:hint="eastAsia"/>
            <w:sz w:val="28"/>
            <w:szCs w:val="28"/>
          </w:rPr>
          <w:t>5月22日</w:t>
        </w:r>
      </w:smartTag>
      <w:r>
        <w:rPr>
          <w:rFonts w:ascii="仿宋_GB2312" w:eastAsia="仿宋_GB2312" w:hAnsi="" w:hint="eastAsia"/>
          <w:sz w:val="28"/>
          <w:szCs w:val="28"/>
        </w:rPr>
        <w:t>将举行大学生科技作品展开幕式，开始参展项目的评审工作。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602"/>
        <w:rPr>
          <w:rFonts w:ascii="楷体_GB2312" w:eastAsia="楷体_GB2312" w:hAnsi="" w:hint="eastAsia"/>
          <w:b/>
          <w:sz w:val="30"/>
          <w:szCs w:val="30"/>
        </w:rPr>
      </w:pPr>
      <w:r>
        <w:rPr>
          <w:rFonts w:ascii="楷体_GB2312" w:eastAsia="楷体_GB2312" w:hAnsi="" w:hint="eastAsia"/>
          <w:b/>
          <w:sz w:val="30"/>
          <w:szCs w:val="30"/>
        </w:rPr>
        <w:t>2.做好人员组织安排和作品展示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 w:hAnsi="" w:hint="eastAsia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5"/>
          <w:attr w:name="Year" w:val="2013"/>
        </w:smartTagPr>
        <w:r>
          <w:rPr>
            <w:rFonts w:ascii="仿宋_GB2312" w:eastAsia="仿宋_GB2312" w:hAnsi="" w:hint="eastAsia"/>
            <w:sz w:val="28"/>
            <w:szCs w:val="28"/>
          </w:rPr>
          <w:t>5月22日</w:t>
        </w:r>
      </w:smartTag>
      <w:r>
        <w:rPr>
          <w:rFonts w:ascii="仿宋_GB2312" w:eastAsia="仿宋_GB2312" w:hAnsi="" w:hint="eastAsia"/>
          <w:sz w:val="28"/>
          <w:szCs w:val="28"/>
        </w:rPr>
        <w:t>科技作品展开幕式当天，各学院</w:t>
      </w:r>
      <w:proofErr w:type="gramStart"/>
      <w:r>
        <w:rPr>
          <w:rFonts w:ascii="仿宋_GB2312" w:eastAsia="仿宋_GB2312" w:hAnsi="" w:hint="eastAsia"/>
          <w:sz w:val="28"/>
          <w:szCs w:val="28"/>
        </w:rPr>
        <w:t>须组织</w:t>
      </w:r>
      <w:proofErr w:type="gramEnd"/>
      <w:r>
        <w:rPr>
          <w:rFonts w:ascii="仿宋_GB2312" w:eastAsia="仿宋_GB2312" w:hAnsi="" w:hint="eastAsia"/>
          <w:sz w:val="28"/>
          <w:szCs w:val="28"/>
        </w:rPr>
        <w:t>相关学生参加活动。评奖期间，安排专人在展区内进行演示、解说工作。根据教务处、团委要求，各学院（部）2012年“北京市本科生科学研究与创业行动计划”项目、“北京印刷学院大学生研究计划”项目的参展比例应不少于60%。作品展示期间，各学院应安排相关人员做好讲解服务工作，并有计划组织学生进行参观交流。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602"/>
        <w:rPr>
          <w:rFonts w:ascii="楷体_GB2312" w:eastAsia="楷体_GB2312" w:hAnsi="" w:hint="eastAsia"/>
          <w:b/>
          <w:sz w:val="30"/>
          <w:szCs w:val="30"/>
        </w:rPr>
      </w:pPr>
      <w:r>
        <w:rPr>
          <w:rFonts w:ascii="楷体_GB2312" w:eastAsia="楷体_GB2312" w:hAnsi="" w:hint="eastAsia"/>
          <w:b/>
          <w:sz w:val="30"/>
          <w:szCs w:val="30"/>
        </w:rPr>
        <w:t>3.注意用电及物品安全</w:t>
      </w:r>
    </w:p>
    <w:p w:rsidR="00D6023F" w:rsidRDefault="00D6023F" w:rsidP="00D6023F">
      <w:pPr>
        <w:tabs>
          <w:tab w:val="left" w:pos="8456"/>
        </w:tabs>
        <w:spacing w:line="460" w:lineRule="exact"/>
        <w:ind w:firstLineChars="200" w:firstLine="560"/>
        <w:rPr>
          <w:rFonts w:ascii="仿宋_GB2312" w:eastAsia="仿宋_GB2312" w:hAnsi="" w:hint="eastAsia"/>
          <w:sz w:val="28"/>
          <w:szCs w:val="28"/>
        </w:rPr>
      </w:pPr>
      <w:r>
        <w:rPr>
          <w:rFonts w:ascii="仿宋_GB2312" w:eastAsia="仿宋_GB2312" w:hAnsi="" w:hint="eastAsia"/>
          <w:sz w:val="28"/>
          <w:szCs w:val="28"/>
        </w:rPr>
        <w:t>在布展期间，要严格按照美术馆管理规定，爱护馆内设施。在布电、搭台、装饰等方面要主动积极和馆内工作人员协商沟通。对于贵重参展物品，要自行做好保管工作，避免物品损坏、失窃。</w:t>
      </w:r>
    </w:p>
    <w:p w:rsidR="006B3DAD" w:rsidRPr="00D6023F" w:rsidRDefault="006B3DAD"/>
    <w:sectPr w:rsidR="006B3DAD" w:rsidRPr="00D6023F" w:rsidSect="006B3D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1B1" w:rsidRDefault="004901B1" w:rsidP="00D6023F">
      <w:r>
        <w:separator/>
      </w:r>
    </w:p>
  </w:endnote>
  <w:endnote w:type="continuationSeparator" w:id="0">
    <w:p w:rsidR="004901B1" w:rsidRDefault="004901B1" w:rsidP="00D6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1B1" w:rsidRDefault="004901B1" w:rsidP="00D6023F">
      <w:r>
        <w:separator/>
      </w:r>
    </w:p>
  </w:footnote>
  <w:footnote w:type="continuationSeparator" w:id="0">
    <w:p w:rsidR="004901B1" w:rsidRDefault="004901B1" w:rsidP="00D602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23F"/>
    <w:rsid w:val="004901B1"/>
    <w:rsid w:val="006B3DAD"/>
    <w:rsid w:val="00D60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0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02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02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02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</dc:creator>
  <cp:keywords/>
  <dc:description/>
  <cp:lastModifiedBy>WX</cp:lastModifiedBy>
  <cp:revision>2</cp:revision>
  <dcterms:created xsi:type="dcterms:W3CDTF">2013-04-25T08:29:00Z</dcterms:created>
  <dcterms:modified xsi:type="dcterms:W3CDTF">2013-04-25T08:29:00Z</dcterms:modified>
</cp:coreProperties>
</file>